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07BA3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color w:val="212121"/>
          <w:sz w:val="22"/>
          <w:szCs w:val="22"/>
        </w:rPr>
        <w:t>Spotkanie Grupy (Nr 2)   w dniu 1.03. 2024</w:t>
      </w:r>
    </w:p>
    <w:p w14:paraId="5493F8C0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color w:val="212121"/>
          <w:sz w:val="22"/>
          <w:szCs w:val="22"/>
        </w:rPr>
        <w:t> </w:t>
      </w:r>
    </w:p>
    <w:p w14:paraId="4BBAC41A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color w:val="212121"/>
          <w:sz w:val="22"/>
          <w:szCs w:val="22"/>
        </w:rPr>
        <w:t>Obecni:</w:t>
      </w:r>
    </w:p>
    <w:p w14:paraId="5701F7EE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color w:val="212121"/>
          <w:sz w:val="22"/>
          <w:szCs w:val="22"/>
        </w:rPr>
        <w:t>Monika Kochanowska</w:t>
      </w:r>
    </w:p>
    <w:p w14:paraId="0191412D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color w:val="212121"/>
          <w:sz w:val="22"/>
          <w:szCs w:val="22"/>
        </w:rPr>
        <w:t>Ania Górka</w:t>
      </w:r>
    </w:p>
    <w:p w14:paraId="3C7E1B69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color w:val="212121"/>
          <w:sz w:val="22"/>
          <w:szCs w:val="22"/>
        </w:rPr>
        <w:t>Ania Płachta</w:t>
      </w:r>
    </w:p>
    <w:p w14:paraId="4CEE7099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color w:val="212121"/>
          <w:sz w:val="22"/>
          <w:szCs w:val="22"/>
        </w:rPr>
        <w:t>Diana Kowalska</w:t>
      </w:r>
    </w:p>
    <w:p w14:paraId="726280A2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color w:val="212121"/>
          <w:sz w:val="22"/>
          <w:szCs w:val="22"/>
        </w:rPr>
        <w:t>Piotr Bobrycki</w:t>
      </w:r>
    </w:p>
    <w:p w14:paraId="47EDCC00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color w:val="212121"/>
          <w:sz w:val="22"/>
          <w:szCs w:val="22"/>
        </w:rPr>
        <w:t>Tomek Chmielewski</w:t>
      </w:r>
    </w:p>
    <w:p w14:paraId="08B7ED4D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color w:val="212121"/>
          <w:sz w:val="22"/>
          <w:szCs w:val="22"/>
        </w:rPr>
        <w:t xml:space="preserve">Paulina </w:t>
      </w:r>
      <w:proofErr w:type="spellStart"/>
      <w:r>
        <w:rPr>
          <w:color w:val="212121"/>
          <w:sz w:val="22"/>
          <w:szCs w:val="22"/>
        </w:rPr>
        <w:t>Szurnicka</w:t>
      </w:r>
      <w:proofErr w:type="spellEnd"/>
    </w:p>
    <w:p w14:paraId="13175986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color w:val="212121"/>
          <w:sz w:val="22"/>
          <w:szCs w:val="22"/>
        </w:rPr>
        <w:t>Małgorzata Falkowska</w:t>
      </w:r>
    </w:p>
    <w:p w14:paraId="01D22627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color w:val="212121"/>
          <w:sz w:val="22"/>
          <w:szCs w:val="22"/>
        </w:rPr>
        <w:t>Łukasz Kurzawski</w:t>
      </w:r>
    </w:p>
    <w:p w14:paraId="760E49AE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color w:val="212121"/>
          <w:sz w:val="22"/>
          <w:szCs w:val="22"/>
        </w:rPr>
        <w:t>Piotr Bajerski</w:t>
      </w:r>
    </w:p>
    <w:p w14:paraId="1D2D9C2A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color w:val="212121"/>
          <w:sz w:val="22"/>
          <w:szCs w:val="22"/>
        </w:rPr>
        <w:t> </w:t>
      </w:r>
    </w:p>
    <w:p w14:paraId="79CCBCB7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rFonts w:ascii="Helvetica" w:hAnsi="Helvetica" w:cs="Helvetica"/>
          <w:color w:val="141413"/>
          <w:sz w:val="22"/>
          <w:szCs w:val="22"/>
        </w:rPr>
        <w:t xml:space="preserve">Członkowie grupy przedstawili podczas spotkania prezentację, jaka powstała po analizie nagrania warsztatu prowadzonego przez szwedzkiego eksperta </w:t>
      </w:r>
      <w:proofErr w:type="spellStart"/>
      <w:r>
        <w:rPr>
          <w:rFonts w:ascii="Helvetica" w:hAnsi="Helvetica" w:cs="Helvetica"/>
          <w:color w:val="141413"/>
          <w:sz w:val="22"/>
          <w:szCs w:val="22"/>
        </w:rPr>
        <w:t>Matts’a</w:t>
      </w:r>
      <w:proofErr w:type="spellEnd"/>
      <w:r>
        <w:rPr>
          <w:rFonts w:ascii="Helvetica" w:hAnsi="Helvetica" w:cs="Helvetica"/>
          <w:color w:val="141413"/>
          <w:sz w:val="22"/>
          <w:szCs w:val="22"/>
        </w:rPr>
        <w:t xml:space="preserve"> Ronne i analizie dokumentu - </w:t>
      </w:r>
      <w:r>
        <w:rPr>
          <w:rFonts w:ascii="Helvetica" w:hAnsi="Helvetica" w:cs="Helvetica"/>
          <w:b/>
          <w:bCs/>
          <w:color w:val="141413"/>
          <w:sz w:val="22"/>
          <w:szCs w:val="22"/>
        </w:rPr>
        <w:t xml:space="preserve">A </w:t>
      </w:r>
      <w:proofErr w:type="spellStart"/>
      <w:r>
        <w:rPr>
          <w:rFonts w:ascii="Helvetica" w:hAnsi="Helvetica" w:cs="Helvetica"/>
          <w:b/>
          <w:bCs/>
          <w:color w:val="141413"/>
          <w:sz w:val="22"/>
          <w:szCs w:val="22"/>
        </w:rPr>
        <w:t>Swedish</w:t>
      </w:r>
      <w:proofErr w:type="spellEnd"/>
      <w:r>
        <w:rPr>
          <w:rFonts w:ascii="Helvetica" w:hAnsi="Helvetica" w:cs="Helvetica"/>
          <w:b/>
          <w:bCs/>
          <w:color w:val="141413"/>
          <w:sz w:val="22"/>
          <w:szCs w:val="22"/>
        </w:rPr>
        <w:t xml:space="preserve"> </w:t>
      </w:r>
      <w:proofErr w:type="spellStart"/>
      <w:r>
        <w:rPr>
          <w:rFonts w:ascii="Helvetica" w:hAnsi="Helvetica" w:cs="Helvetica"/>
          <w:b/>
          <w:bCs/>
          <w:color w:val="141413"/>
          <w:sz w:val="22"/>
          <w:szCs w:val="22"/>
        </w:rPr>
        <w:t>industry</w:t>
      </w:r>
      <w:proofErr w:type="spellEnd"/>
      <w:r>
        <w:rPr>
          <w:rFonts w:ascii="Helvetica" w:hAnsi="Helvetica" w:cs="Helvetica"/>
          <w:b/>
          <w:bCs/>
          <w:color w:val="141413"/>
          <w:sz w:val="22"/>
          <w:szCs w:val="22"/>
        </w:rPr>
        <w:t xml:space="preserve"> standard for </w:t>
      </w:r>
      <w:proofErr w:type="spellStart"/>
      <w:r>
        <w:rPr>
          <w:rFonts w:ascii="Helvetica" w:hAnsi="Helvetica" w:cs="Helvetica"/>
          <w:b/>
          <w:bCs/>
          <w:color w:val="141413"/>
          <w:sz w:val="22"/>
          <w:szCs w:val="22"/>
        </w:rPr>
        <w:t>measuring</w:t>
      </w:r>
      <w:proofErr w:type="spellEnd"/>
      <w:r>
        <w:rPr>
          <w:rFonts w:ascii="Helvetica" w:hAnsi="Helvetica" w:cs="Helvetica"/>
          <w:b/>
          <w:bCs/>
          <w:color w:val="141413"/>
          <w:sz w:val="22"/>
          <w:szCs w:val="22"/>
        </w:rPr>
        <w:t xml:space="preserve"> the </w:t>
      </w:r>
      <w:proofErr w:type="spellStart"/>
      <w:r>
        <w:rPr>
          <w:rFonts w:ascii="Helvetica" w:hAnsi="Helvetica" w:cs="Helvetica"/>
          <w:b/>
          <w:bCs/>
          <w:color w:val="141413"/>
          <w:sz w:val="22"/>
          <w:szCs w:val="22"/>
        </w:rPr>
        <w:t>effectiveness</w:t>
      </w:r>
      <w:proofErr w:type="spellEnd"/>
      <w:r>
        <w:rPr>
          <w:rFonts w:ascii="Helvetica" w:hAnsi="Helvetica" w:cs="Helvetica"/>
          <w:b/>
          <w:bCs/>
          <w:color w:val="141413"/>
          <w:sz w:val="22"/>
          <w:szCs w:val="22"/>
        </w:rPr>
        <w:t xml:space="preserve"> of marketing </w:t>
      </w:r>
      <w:proofErr w:type="spellStart"/>
      <w:r>
        <w:rPr>
          <w:rFonts w:ascii="Helvetica" w:hAnsi="Helvetica" w:cs="Helvetica"/>
          <w:b/>
          <w:bCs/>
          <w:color w:val="141413"/>
          <w:sz w:val="22"/>
          <w:szCs w:val="22"/>
        </w:rPr>
        <w:t>communications</w:t>
      </w:r>
      <w:proofErr w:type="spellEnd"/>
      <w:r>
        <w:rPr>
          <w:rFonts w:ascii="Helvetica" w:hAnsi="Helvetica" w:cs="Helvetica"/>
          <w:b/>
          <w:bCs/>
          <w:color w:val="141413"/>
          <w:sz w:val="22"/>
          <w:szCs w:val="22"/>
        </w:rPr>
        <w:t>. </w:t>
      </w:r>
    </w:p>
    <w:p w14:paraId="3E70A0EE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rFonts w:ascii="Helvetica" w:hAnsi="Helvetica" w:cs="Helvetica"/>
          <w:color w:val="141413"/>
          <w:sz w:val="22"/>
          <w:szCs w:val="22"/>
        </w:rPr>
        <w:t xml:space="preserve">Szwedzka organizacja </w:t>
      </w:r>
      <w:proofErr w:type="spellStart"/>
      <w:r>
        <w:rPr>
          <w:rFonts w:ascii="Helvetica" w:hAnsi="Helvetica" w:cs="Helvetica"/>
          <w:color w:val="141413"/>
          <w:sz w:val="22"/>
          <w:szCs w:val="22"/>
        </w:rPr>
        <w:t>marketerów</w:t>
      </w:r>
      <w:proofErr w:type="spellEnd"/>
      <w:r>
        <w:rPr>
          <w:rFonts w:ascii="Helvetica" w:hAnsi="Helvetica" w:cs="Helvetica"/>
          <w:color w:val="141413"/>
          <w:sz w:val="22"/>
          <w:szCs w:val="22"/>
        </w:rPr>
        <w:t xml:space="preserve"> ma zorganizowany system szkoleń i certyfikacji z rozumienia i stosowania odpowiednich KPI odnoszących się do działań marketingowych.</w:t>
      </w:r>
    </w:p>
    <w:p w14:paraId="01DAAC65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rFonts w:ascii="Helvetica" w:hAnsi="Helvetica" w:cs="Helvetica"/>
          <w:color w:val="141413"/>
          <w:sz w:val="22"/>
          <w:szCs w:val="22"/>
        </w:rPr>
        <w:t xml:space="preserve">Prezentacja była punktem wyjściowym do dyskusji jakie działania w kwestii uporządkowania </w:t>
      </w:r>
      <w:proofErr w:type="spellStart"/>
      <w:r>
        <w:rPr>
          <w:rFonts w:ascii="Helvetica" w:hAnsi="Helvetica" w:cs="Helvetica"/>
          <w:color w:val="141413"/>
          <w:sz w:val="22"/>
          <w:szCs w:val="22"/>
        </w:rPr>
        <w:t>KPI’s</w:t>
      </w:r>
      <w:proofErr w:type="spellEnd"/>
      <w:r>
        <w:rPr>
          <w:rFonts w:ascii="Helvetica" w:hAnsi="Helvetica" w:cs="Helvetica"/>
          <w:color w:val="141413"/>
          <w:sz w:val="22"/>
          <w:szCs w:val="22"/>
        </w:rPr>
        <w:t xml:space="preserve"> efektywnościowych podjąć na naszym rynku.</w:t>
      </w:r>
    </w:p>
    <w:p w14:paraId="3D1461AE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rFonts w:ascii="Helvetica" w:hAnsi="Helvetica" w:cs="Helvetica"/>
          <w:color w:val="141413"/>
          <w:sz w:val="22"/>
          <w:szCs w:val="22"/>
        </w:rPr>
        <w:t> </w:t>
      </w:r>
    </w:p>
    <w:p w14:paraId="51F41286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rFonts w:ascii="Helvetica" w:hAnsi="Helvetica" w:cs="Helvetica"/>
          <w:color w:val="141413"/>
          <w:sz w:val="22"/>
          <w:szCs w:val="22"/>
        </w:rPr>
        <w:t>Ustalenia:</w:t>
      </w:r>
    </w:p>
    <w:p w14:paraId="1B778602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rFonts w:ascii="Helvetica" w:hAnsi="Helvetica" w:cs="Helvetica"/>
          <w:color w:val="141413"/>
          <w:sz w:val="22"/>
          <w:szCs w:val="22"/>
        </w:rPr>
        <w:t>- grupa przygotuje pytania do szwedzkiego systemu pomiaru efektywności, bo są kwestie, które wymagają wyjaśnienia (do końca tyg.- pytania)</w:t>
      </w:r>
    </w:p>
    <w:p w14:paraId="535CC0B5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rFonts w:ascii="Helvetica" w:hAnsi="Helvetica" w:cs="Helvetica"/>
          <w:color w:val="141413"/>
          <w:sz w:val="22"/>
          <w:szCs w:val="22"/>
        </w:rPr>
        <w:t> </w:t>
      </w:r>
    </w:p>
    <w:p w14:paraId="2859D29F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rFonts w:ascii="Helvetica" w:hAnsi="Helvetica" w:cs="Helvetica"/>
          <w:color w:val="141413"/>
          <w:sz w:val="22"/>
          <w:szCs w:val="22"/>
        </w:rPr>
        <w:t>- postulat znalezienia eksperta od wskaźników marketingowych, który przygotuje warsztat/seminarium analizując wskaźniki dostępne na polskim rynku (ich definicje, sposób pomiaru), aby mieć podstawę – punkt wyjścia do przygotowania standardu na wzór szwedzkiej organizacji</w:t>
      </w:r>
    </w:p>
    <w:p w14:paraId="18F1E2B3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rFonts w:ascii="Helvetica" w:hAnsi="Helvetica" w:cs="Helvetica"/>
          <w:color w:val="141413"/>
          <w:sz w:val="22"/>
          <w:szCs w:val="22"/>
        </w:rPr>
        <w:t> </w:t>
      </w:r>
    </w:p>
    <w:p w14:paraId="1292A4B4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rFonts w:ascii="Helvetica" w:hAnsi="Helvetica" w:cs="Helvetica"/>
          <w:color w:val="141413"/>
          <w:sz w:val="22"/>
          <w:szCs w:val="22"/>
        </w:rPr>
        <w:t>- przedstawienie szwedzkiego modelu członkom POR (prezentacja grupy pozostałym firmom z organizacji)</w:t>
      </w:r>
    </w:p>
    <w:p w14:paraId="1EC53F4C" w14:textId="77777777" w:rsidR="00FD664A" w:rsidRDefault="00FD664A" w:rsidP="00FD664A">
      <w:pPr>
        <w:rPr>
          <w:sz w:val="220"/>
          <w:szCs w:val="220"/>
          <w:lang w:eastAsia="en-US"/>
          <w14:ligatures w14:val="standardContextual"/>
        </w:rPr>
      </w:pPr>
      <w:r>
        <w:rPr>
          <w:rFonts w:ascii="Helvetica" w:hAnsi="Helvetica" w:cs="Helvetica"/>
          <w:color w:val="141413"/>
          <w:sz w:val="22"/>
          <w:szCs w:val="22"/>
        </w:rPr>
        <w:t> </w:t>
      </w:r>
    </w:p>
    <w:p w14:paraId="1019F90A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rFonts w:ascii="Helvetica" w:hAnsi="Helvetica" w:cs="Helvetica"/>
          <w:color w:val="141413"/>
          <w:sz w:val="22"/>
          <w:szCs w:val="22"/>
        </w:rPr>
        <w:t>- spotkania grupy: co 2 tygodnie – raz na kwartał spotkanie in person.</w:t>
      </w:r>
    </w:p>
    <w:p w14:paraId="4F73B179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rFonts w:ascii="Helvetica" w:hAnsi="Helvetica" w:cs="Helvetica"/>
          <w:color w:val="141413"/>
          <w:sz w:val="22"/>
          <w:szCs w:val="22"/>
        </w:rPr>
        <w:t> </w:t>
      </w:r>
    </w:p>
    <w:p w14:paraId="246C5BAE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rFonts w:ascii="Helvetica" w:hAnsi="Helvetica" w:cs="Helvetica"/>
          <w:color w:val="141413"/>
          <w:sz w:val="22"/>
          <w:szCs w:val="22"/>
        </w:rPr>
        <w:t>Poproszę o podsyłanie pytań i propozycje kandydatów np. wykładowców SGH, Akademii Koźmińskiego, którzy mogliby nam poprowadzić seminarium.</w:t>
      </w:r>
    </w:p>
    <w:p w14:paraId="6C05EB30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rFonts w:ascii="Helvetica" w:hAnsi="Helvetica" w:cs="Helvetica"/>
          <w:color w:val="141413"/>
          <w:sz w:val="22"/>
          <w:szCs w:val="22"/>
        </w:rPr>
        <w:t> </w:t>
      </w:r>
    </w:p>
    <w:p w14:paraId="3A1C8D7E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rFonts w:ascii="Helvetica" w:hAnsi="Helvetica" w:cs="Helvetica"/>
          <w:color w:val="141413"/>
          <w:sz w:val="22"/>
          <w:szCs w:val="22"/>
        </w:rPr>
        <w:t xml:space="preserve">W imieniu Moniki Kochanowskiej </w:t>
      </w:r>
    </w:p>
    <w:p w14:paraId="746CFAC1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rFonts w:ascii="Helvetica" w:hAnsi="Helvetica" w:cs="Helvetica"/>
          <w:color w:val="141413"/>
          <w:sz w:val="22"/>
          <w:szCs w:val="22"/>
        </w:rPr>
        <w:t> </w:t>
      </w:r>
    </w:p>
    <w:p w14:paraId="13DCB21B" w14:textId="77777777" w:rsidR="00FD664A" w:rsidRDefault="00FD664A" w:rsidP="00FD664A">
      <w:pPr>
        <w:rPr>
          <w:sz w:val="22"/>
          <w:szCs w:val="22"/>
          <w:lang w:eastAsia="en-US"/>
          <w14:ligatures w14:val="standardContextual"/>
        </w:rPr>
      </w:pPr>
      <w:r>
        <w:rPr>
          <w:rFonts w:ascii="Helvetica" w:hAnsi="Helvetica" w:cs="Helvetica"/>
          <w:color w:val="141413"/>
          <w:sz w:val="22"/>
          <w:szCs w:val="22"/>
        </w:rPr>
        <w:t> </w:t>
      </w:r>
    </w:p>
    <w:p w14:paraId="757C0B36" w14:textId="14A9702E" w:rsidR="00C602B1" w:rsidRDefault="00FD664A" w:rsidP="00FD664A">
      <w:r>
        <w:rPr>
          <w:rFonts w:ascii="Helvetica" w:hAnsi="Helvetica" w:cs="Helvetica"/>
          <w:color w:val="141413"/>
          <w:sz w:val="22"/>
          <w:szCs w:val="22"/>
        </w:rPr>
        <w:t>Ela</w:t>
      </w:r>
    </w:p>
    <w:sectPr w:rsidR="00C602B1" w:rsidSect="00C618B2">
      <w:pgSz w:w="11906" w:h="16838" w:code="9"/>
      <w:pgMar w:top="567" w:right="851" w:bottom="1259" w:left="851" w:header="346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18B2"/>
    <w:rsid w:val="009451B5"/>
    <w:rsid w:val="00C602B1"/>
    <w:rsid w:val="00C618B2"/>
    <w:rsid w:val="00EB4A10"/>
    <w:rsid w:val="00FD6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34C951-B6F4-4938-A05B-1739EA914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D664A"/>
    <w:pPr>
      <w:spacing w:after="0" w:line="240" w:lineRule="auto"/>
    </w:pPr>
    <w:rPr>
      <w:rFonts w:ascii="Aptos" w:hAnsi="Aptos" w:cs="Calibri"/>
      <w:kern w:val="0"/>
      <w:sz w:val="20"/>
      <w:szCs w:val="2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13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 Ela</dc:creator>
  <cp:keywords/>
  <dc:description/>
  <cp:lastModifiedBy>Ela Ela</cp:lastModifiedBy>
  <cp:revision>2</cp:revision>
  <dcterms:created xsi:type="dcterms:W3CDTF">2024-03-18T17:21:00Z</dcterms:created>
  <dcterms:modified xsi:type="dcterms:W3CDTF">2024-03-18T17:22:00Z</dcterms:modified>
</cp:coreProperties>
</file>