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A24B3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>Spotkanie inicjujące prace grupy rola CMO w biznesie i organizacji - 8.02.2024</w:t>
      </w:r>
    </w:p>
    <w:p w14:paraId="55DEB999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> </w:t>
      </w:r>
    </w:p>
    <w:p w14:paraId="5C8302DD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b/>
          <w:bCs/>
          <w:color w:val="4472C4"/>
          <w:sz w:val="22"/>
          <w:szCs w:val="22"/>
          <w:lang w:eastAsia="en-US"/>
        </w:rPr>
        <w:t>Obecni:</w:t>
      </w:r>
    </w:p>
    <w:p w14:paraId="2911C1C9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>Marta Życińska</w:t>
      </w:r>
    </w:p>
    <w:p w14:paraId="29440C45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>Wojtek Reszczyński</w:t>
      </w:r>
    </w:p>
    <w:p w14:paraId="32977B26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>Anna Płachta</w:t>
      </w:r>
    </w:p>
    <w:p w14:paraId="785C309A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>Beata Dziewulska</w:t>
      </w:r>
    </w:p>
    <w:p w14:paraId="03C16EF2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 xml:space="preserve">Damian </w:t>
      </w:r>
      <w:proofErr w:type="spellStart"/>
      <w:r w:rsidRPr="00E73ED3">
        <w:rPr>
          <w:color w:val="4472C4"/>
          <w:sz w:val="22"/>
          <w:szCs w:val="22"/>
          <w:lang w:eastAsia="en-US"/>
        </w:rPr>
        <w:t>Ludke</w:t>
      </w:r>
      <w:proofErr w:type="spellEnd"/>
    </w:p>
    <w:p w14:paraId="2EC9FC14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>Tomek Chmielewski</w:t>
      </w:r>
    </w:p>
    <w:p w14:paraId="15D84DA8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>Elżbieta Gorajewska</w:t>
      </w:r>
    </w:p>
    <w:p w14:paraId="2627D6F6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>Darek Maciołek</w:t>
      </w:r>
    </w:p>
    <w:p w14:paraId="616E664B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> </w:t>
      </w:r>
    </w:p>
    <w:p w14:paraId="63573DA9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b/>
          <w:bCs/>
          <w:color w:val="4472C4"/>
          <w:sz w:val="22"/>
          <w:szCs w:val="22"/>
          <w:lang w:eastAsia="en-US"/>
        </w:rPr>
        <w:t>Dyskusja wokół tematów, którymi powinna zająć się grupa</w:t>
      </w:r>
    </w:p>
    <w:p w14:paraId="24E5643F" w14:textId="77777777" w:rsidR="00E73ED3" w:rsidRPr="00E73ED3" w:rsidRDefault="00E73ED3" w:rsidP="00E73ED3">
      <w:pPr>
        <w:rPr>
          <w:sz w:val="22"/>
          <w:szCs w:val="22"/>
        </w:rPr>
      </w:pPr>
      <w:r w:rsidRPr="00E73ED3">
        <w:rPr>
          <w:color w:val="4472C4"/>
          <w:sz w:val="22"/>
          <w:szCs w:val="22"/>
          <w:lang w:eastAsia="en-US"/>
        </w:rPr>
        <w:t> </w:t>
      </w:r>
    </w:p>
    <w:p w14:paraId="0F43954A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>Liderką zespołu została wybrana Marta Życińska – GM Mastercard</w:t>
      </w:r>
    </w:p>
    <w:p w14:paraId="2EC2E78A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Rola marketingu,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marketera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, CMO w tworzeniu wartości firmy,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brand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value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>. Dotarcie z tą informacją szerzej.</w:t>
      </w:r>
    </w:p>
    <w:p w14:paraId="063960B1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Informacja o tym co robi marketing, CMO – wyjaśnienie w firmie i poza nią – klarowny przekaz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KPI’s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 – przekazywanych informacji marketingowych może prowadzić do większego zrozumienia i docenienia roli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marketera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>.</w:t>
      </w:r>
    </w:p>
    <w:p w14:paraId="623F2BAF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Edukacja – podniesienie wiedzy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marketerów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 i wiedzy o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marketerach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>, marketingu</w:t>
      </w:r>
    </w:p>
    <w:p w14:paraId="2C7BBA0F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Zmiana wizerunku marketingu,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marketera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 – koszt vs. inwestycja, tworzenie wartości marki, wpływ na sprzedaż i generowanie nowego biznesu, firmy poprzez dogłębne rozumienie konsumenta.</w:t>
      </w:r>
    </w:p>
    <w:p w14:paraId="219D90FE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>POR – powinien mieć zróżnicowaną grupę firm – aby mieć pełen obraz marketingu, bo on jest różny – inny w firmach FMCG inny w firmach usługowych.</w:t>
      </w:r>
    </w:p>
    <w:p w14:paraId="34D014F3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>Wymierna ocena roli CMO – obecność w zarządach firm.</w:t>
      </w:r>
    </w:p>
    <w:p w14:paraId="2DC07C5B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Określenie obrazu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marketera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 aktualnego w zestawieniu z oczekiwanym, jacy jesteśmy, a jacy chcemy być.</w:t>
      </w:r>
    </w:p>
    <w:p w14:paraId="4C6F6CE0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CFO – sprzymierzeniec CMO w firmie – poinformowany i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zbrifowany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>.</w:t>
      </w:r>
    </w:p>
    <w:p w14:paraId="69B0A198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Marketing – skomplikowany proces, na końcu łańcucha działań w firmie. </w:t>
      </w:r>
    </w:p>
    <w:p w14:paraId="3834245A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  <w:lang w:val="en-US"/>
        </w:rPr>
      </w:pPr>
      <w:r w:rsidRPr="00E73ED3">
        <w:rPr>
          <w:rFonts w:eastAsia="Times New Roman"/>
          <w:color w:val="4472C4"/>
          <w:sz w:val="22"/>
          <w:szCs w:val="22"/>
          <w:lang w:val="en-US" w:eastAsia="en-US"/>
        </w:rPr>
        <w:t xml:space="preserve">Marketing - </w:t>
      </w:r>
      <w:proofErr w:type="spellStart"/>
      <w:r w:rsidRPr="00E73ED3">
        <w:rPr>
          <w:rFonts w:eastAsia="Times New Roman"/>
          <w:color w:val="4472C4"/>
          <w:sz w:val="22"/>
          <w:szCs w:val="22"/>
          <w:lang w:val="en-US" w:eastAsia="en-US"/>
        </w:rPr>
        <w:t>procesy</w:t>
      </w:r>
      <w:proofErr w:type="spellEnd"/>
      <w:r w:rsidRPr="00E73ED3">
        <w:rPr>
          <w:rFonts w:eastAsia="Times New Roman"/>
          <w:color w:val="4472C4"/>
          <w:sz w:val="22"/>
          <w:szCs w:val="22"/>
          <w:lang w:val="en-US" w:eastAsia="en-US"/>
        </w:rPr>
        <w:t xml:space="preserve"> long term, </w:t>
      </w:r>
      <w:proofErr w:type="spellStart"/>
      <w:r w:rsidRPr="00E73ED3">
        <w:rPr>
          <w:rFonts w:eastAsia="Times New Roman"/>
          <w:color w:val="4472C4"/>
          <w:sz w:val="22"/>
          <w:szCs w:val="22"/>
          <w:lang w:val="en-US" w:eastAsia="en-US"/>
        </w:rPr>
        <w:t>sprzedaż</w:t>
      </w:r>
      <w:proofErr w:type="spellEnd"/>
      <w:r w:rsidRPr="00E73ED3">
        <w:rPr>
          <w:rFonts w:eastAsia="Times New Roman"/>
          <w:color w:val="4472C4"/>
          <w:sz w:val="22"/>
          <w:szCs w:val="22"/>
          <w:lang w:val="en-US" w:eastAsia="en-US"/>
        </w:rPr>
        <w:t xml:space="preserve"> – </w:t>
      </w:r>
      <w:proofErr w:type="spellStart"/>
      <w:r w:rsidRPr="00E73ED3">
        <w:rPr>
          <w:rFonts w:eastAsia="Times New Roman"/>
          <w:color w:val="4472C4"/>
          <w:sz w:val="22"/>
          <w:szCs w:val="22"/>
          <w:lang w:val="en-US" w:eastAsia="en-US"/>
        </w:rPr>
        <w:t>promocja</w:t>
      </w:r>
      <w:proofErr w:type="spellEnd"/>
      <w:r w:rsidRPr="00E73ED3">
        <w:rPr>
          <w:rFonts w:eastAsia="Times New Roman"/>
          <w:color w:val="4472C4"/>
          <w:sz w:val="22"/>
          <w:szCs w:val="22"/>
          <w:lang w:val="en-US" w:eastAsia="en-US"/>
        </w:rPr>
        <w:t xml:space="preserve"> – short term.</w:t>
      </w:r>
    </w:p>
    <w:p w14:paraId="43636C42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Określenie miękkich umiejętności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marketera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>: osobowość, przywództwo i intuicja.</w:t>
      </w:r>
    </w:p>
    <w:p w14:paraId="583CF877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Przygotowanie materiałów o roli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marketera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>, marketingu – zewnętrzna komunikacja, która może również pełnić rolę wewnętrznej.</w:t>
      </w:r>
    </w:p>
    <w:p w14:paraId="3614DAED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Badanie CMO – powtarzalne, rola znaczenie, oceny, oczekiwania. W przyszłości oddzielne badanie wśród CFO,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prokurmentu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. Oddzielne badanie o postrzeganiu ogólnie roli marketingu i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marketera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. </w:t>
      </w:r>
    </w:p>
    <w:p w14:paraId="591F8CF0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>Propozycja krótkiego sygnalnego badania – co kwartał lub co miesiąc index nastrojów (optymizmu) marketingowego.</w:t>
      </w:r>
    </w:p>
    <w:p w14:paraId="2A6EC109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>Ustalony zostanie stały termin spotkań np. co 2 tygodnie.</w:t>
      </w:r>
    </w:p>
    <w:p w14:paraId="75F034AF" w14:textId="77777777" w:rsidR="00E73ED3" w:rsidRPr="00E73ED3" w:rsidRDefault="00E73ED3" w:rsidP="00E73ED3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>Zorganizowanie warsztatu offline i określenie zadań Grupy na najbliższy czas:</w:t>
      </w:r>
    </w:p>
    <w:p w14:paraId="1B22032E" w14:textId="77777777" w:rsidR="00E73ED3" w:rsidRPr="00E73ED3" w:rsidRDefault="00E73ED3" w:rsidP="00E73ED3">
      <w:pPr>
        <w:pStyle w:val="Akapitzlist"/>
        <w:numPr>
          <w:ilvl w:val="1"/>
          <w:numId w:val="1"/>
        </w:numPr>
        <w:rPr>
          <w:rFonts w:eastAsia="Times New Roman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>Wizja roli marketingu</w:t>
      </w:r>
    </w:p>
    <w:p w14:paraId="02E0BAE1" w14:textId="77777777" w:rsidR="00E73ED3" w:rsidRPr="00E73ED3" w:rsidRDefault="00E73ED3" w:rsidP="00E73ED3">
      <w:pPr>
        <w:pStyle w:val="Akapitzlist"/>
        <w:numPr>
          <w:ilvl w:val="1"/>
          <w:numId w:val="1"/>
        </w:numPr>
        <w:rPr>
          <w:rFonts w:eastAsia="Times New Roman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>Cele</w:t>
      </w:r>
    </w:p>
    <w:p w14:paraId="026E01F0" w14:textId="77777777" w:rsidR="00E73ED3" w:rsidRPr="00E73ED3" w:rsidRDefault="00E73ED3" w:rsidP="00E73ED3">
      <w:pPr>
        <w:pStyle w:val="Akapitzlist"/>
        <w:numPr>
          <w:ilvl w:val="1"/>
          <w:numId w:val="1"/>
        </w:numPr>
        <w:rPr>
          <w:rFonts w:eastAsia="Times New Roman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>Grupy docelowe</w:t>
      </w:r>
    </w:p>
    <w:p w14:paraId="514D1082" w14:textId="77777777" w:rsidR="00E73ED3" w:rsidRPr="00E73ED3" w:rsidRDefault="00E73ED3" w:rsidP="00E73ED3">
      <w:pPr>
        <w:pStyle w:val="Akapitzlist"/>
        <w:numPr>
          <w:ilvl w:val="1"/>
          <w:numId w:val="1"/>
        </w:numPr>
        <w:rPr>
          <w:rFonts w:eastAsia="Times New Roman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 xml:space="preserve">Działania 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long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>/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mid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>/</w:t>
      </w:r>
      <w:proofErr w:type="spellStart"/>
      <w:r w:rsidRPr="00E73ED3">
        <w:rPr>
          <w:rFonts w:eastAsia="Times New Roman"/>
          <w:color w:val="4472C4"/>
          <w:sz w:val="22"/>
          <w:szCs w:val="22"/>
          <w:lang w:eastAsia="en-US"/>
        </w:rPr>
        <w:t>short</w:t>
      </w:r>
      <w:proofErr w:type="spellEnd"/>
      <w:r w:rsidRPr="00E73ED3">
        <w:rPr>
          <w:rFonts w:eastAsia="Times New Roman"/>
          <w:color w:val="4472C4"/>
          <w:sz w:val="22"/>
          <w:szCs w:val="22"/>
          <w:lang w:eastAsia="en-US"/>
        </w:rPr>
        <w:t>/term</w:t>
      </w:r>
    </w:p>
    <w:p w14:paraId="147F1E2C" w14:textId="77777777" w:rsidR="00E73ED3" w:rsidRPr="00E73ED3" w:rsidRDefault="00E73ED3" w:rsidP="00E73ED3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</w:rPr>
      </w:pPr>
      <w:r w:rsidRPr="00E73ED3">
        <w:rPr>
          <w:rFonts w:eastAsia="Times New Roman"/>
          <w:color w:val="4472C4"/>
          <w:sz w:val="22"/>
          <w:szCs w:val="22"/>
          <w:lang w:eastAsia="en-US"/>
        </w:rPr>
        <w:t>Narzędzia</w:t>
      </w:r>
    </w:p>
    <w:p w14:paraId="6DC073AD" w14:textId="77777777" w:rsidR="00C602B1" w:rsidRPr="00E73ED3" w:rsidRDefault="00C602B1">
      <w:pPr>
        <w:rPr>
          <w:sz w:val="22"/>
          <w:szCs w:val="22"/>
        </w:rPr>
      </w:pPr>
    </w:p>
    <w:sectPr w:rsidR="00C602B1" w:rsidRPr="00E73ED3" w:rsidSect="002248F7">
      <w:pgSz w:w="11906" w:h="16838" w:code="9"/>
      <w:pgMar w:top="567" w:right="851" w:bottom="1259" w:left="851" w:header="346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2374CE"/>
    <w:multiLevelType w:val="multilevel"/>
    <w:tmpl w:val="C5CE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741319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8F7"/>
    <w:rsid w:val="002248F7"/>
    <w:rsid w:val="009451B5"/>
    <w:rsid w:val="00C602B1"/>
    <w:rsid w:val="00E73ED3"/>
    <w:rsid w:val="00EB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B51099-7710-4A68-9204-D145BA023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3ED3"/>
    <w:pPr>
      <w:spacing w:after="0" w:line="240" w:lineRule="auto"/>
    </w:pPr>
    <w:rPr>
      <w:rFonts w:ascii="Calibri" w:hAnsi="Calibri" w:cs="Calibri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73ED3"/>
    <w:pPr>
      <w:ind w:left="720"/>
      <w:contextualSpacing/>
    </w:pPr>
    <w:rPr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1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Ela</dc:creator>
  <cp:keywords/>
  <dc:description/>
  <cp:lastModifiedBy>Ela Ela</cp:lastModifiedBy>
  <cp:revision>2</cp:revision>
  <dcterms:created xsi:type="dcterms:W3CDTF">2024-03-18T17:24:00Z</dcterms:created>
  <dcterms:modified xsi:type="dcterms:W3CDTF">2024-03-18T17:25:00Z</dcterms:modified>
</cp:coreProperties>
</file>